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9DE7" w14:textId="77777777" w:rsidR="008D1095" w:rsidRPr="000560B0" w:rsidRDefault="008D1095" w:rsidP="000560B0">
      <w:pPr>
        <w:jc w:val="center"/>
        <w:rPr>
          <w:rFonts w:ascii="Calibri" w:hAnsi="Calibri" w:cs="Calibri"/>
          <w:b/>
          <w:bCs/>
          <w:u w:val="single"/>
        </w:rPr>
      </w:pPr>
      <w:r w:rsidRPr="000560B0">
        <w:rPr>
          <w:rFonts w:ascii="Calibri" w:hAnsi="Calibri" w:cs="Calibri"/>
          <w:b/>
          <w:bCs/>
          <w:u w:val="single"/>
        </w:rPr>
        <w:t>Covid-19 Policy</w:t>
      </w:r>
    </w:p>
    <w:p w14:paraId="4FD07C8F" w14:textId="77777777" w:rsidR="008D1095" w:rsidRPr="000560B0" w:rsidRDefault="008D1095" w:rsidP="008D1095">
      <w:pPr>
        <w:rPr>
          <w:rFonts w:ascii="Calibri" w:hAnsi="Calibri" w:cs="Calibri"/>
          <w:b/>
          <w:bCs/>
        </w:rPr>
      </w:pPr>
      <w:r w:rsidRPr="000560B0">
        <w:rPr>
          <w:rFonts w:ascii="Calibri" w:hAnsi="Calibri" w:cs="Calibri"/>
          <w:b/>
          <w:bCs/>
        </w:rPr>
        <w:t>Statement</w:t>
      </w:r>
    </w:p>
    <w:p w14:paraId="0C476B65" w14:textId="77777777" w:rsidR="008D1095" w:rsidRPr="000560B0" w:rsidRDefault="008D1095" w:rsidP="008D1095">
      <w:pPr>
        <w:rPr>
          <w:rFonts w:ascii="Calibri" w:hAnsi="Calibri" w:cs="Calibri"/>
        </w:rPr>
      </w:pPr>
      <w:r w:rsidRPr="000560B0">
        <w:rPr>
          <w:rFonts w:ascii="Calibri" w:hAnsi="Calibri" w:cs="Calibri"/>
        </w:rPr>
        <w:t xml:space="preserve">Covid-19 is a new illness that can affect your lungs and airways. It is caused by a virus called Coronavirus. Symptoms can be mild, moderate, severe or fatal. This policy and associated risk assessment is to limit the spread of the virus within the setting. </w:t>
      </w:r>
    </w:p>
    <w:p w14:paraId="2AEFB552" w14:textId="77777777" w:rsidR="008D1095" w:rsidRPr="000560B0" w:rsidRDefault="008D1095" w:rsidP="008D1095">
      <w:pPr>
        <w:rPr>
          <w:rFonts w:ascii="Calibri" w:hAnsi="Calibri" w:cs="Calibri"/>
          <w:b/>
          <w:bCs/>
        </w:rPr>
      </w:pPr>
      <w:r w:rsidRPr="000560B0">
        <w:rPr>
          <w:rFonts w:ascii="Calibri" w:hAnsi="Calibri" w:cs="Calibri"/>
          <w:b/>
          <w:bCs/>
        </w:rPr>
        <w:t>Who is at risk?</w:t>
      </w:r>
    </w:p>
    <w:p w14:paraId="490BC409" w14:textId="4FD1BDF3" w:rsidR="008D1095" w:rsidRPr="000560B0" w:rsidRDefault="008D1095" w:rsidP="008D1095">
      <w:pPr>
        <w:rPr>
          <w:rFonts w:ascii="Calibri" w:hAnsi="Calibri" w:cs="Calibri"/>
        </w:rPr>
      </w:pPr>
      <w:r w:rsidRPr="000560B0">
        <w:rPr>
          <w:rFonts w:ascii="Calibri" w:hAnsi="Calibri" w:cs="Calibri"/>
        </w:rPr>
        <w:t xml:space="preserve">All persons of the setting are at risk </w:t>
      </w:r>
      <w:r w:rsidR="00DF6FD8" w:rsidRPr="000560B0">
        <w:rPr>
          <w:rFonts w:ascii="Calibri" w:hAnsi="Calibri" w:cs="Calibri"/>
        </w:rPr>
        <w:t>including</w:t>
      </w:r>
      <w:r w:rsidRPr="000560B0">
        <w:rPr>
          <w:rFonts w:ascii="Calibri" w:hAnsi="Calibri" w:cs="Calibri"/>
        </w:rPr>
        <w:t xml:space="preserve"> staff, children, parents /carers of the children attending, any other individuals involved in the </w:t>
      </w:r>
      <w:r w:rsidR="00703056" w:rsidRPr="000560B0">
        <w:rPr>
          <w:rFonts w:ascii="Calibri" w:hAnsi="Calibri" w:cs="Calibri"/>
        </w:rPr>
        <w:t>day-to-day</w:t>
      </w:r>
      <w:r w:rsidRPr="000560B0">
        <w:rPr>
          <w:rFonts w:ascii="Calibri" w:hAnsi="Calibri" w:cs="Calibri"/>
        </w:rPr>
        <w:t xml:space="preserve"> operation of the setting. Some groups of people are more vulnerable to the </w:t>
      </w:r>
      <w:r w:rsidR="00DF6FD8" w:rsidRPr="000560B0">
        <w:rPr>
          <w:rFonts w:ascii="Calibri" w:hAnsi="Calibri" w:cs="Calibri"/>
        </w:rPr>
        <w:t>virus,</w:t>
      </w:r>
      <w:r w:rsidRPr="000560B0">
        <w:rPr>
          <w:rFonts w:ascii="Calibri" w:hAnsi="Calibri" w:cs="Calibri"/>
        </w:rPr>
        <w:t xml:space="preserve"> and these include the elderly, pregnant women and those with existing underlying health conditions.</w:t>
      </w:r>
    </w:p>
    <w:p w14:paraId="54761BDC" w14:textId="77777777" w:rsidR="00703056" w:rsidRDefault="00703056" w:rsidP="008D1095">
      <w:pPr>
        <w:rPr>
          <w:rFonts w:ascii="Calibri" w:hAnsi="Calibri" w:cs="Calibri"/>
          <w:b/>
          <w:bCs/>
        </w:rPr>
      </w:pPr>
    </w:p>
    <w:p w14:paraId="636C5E6A" w14:textId="3C70F50F" w:rsidR="008D1095" w:rsidRPr="00703056" w:rsidRDefault="008D1095" w:rsidP="008D1095">
      <w:pPr>
        <w:rPr>
          <w:rFonts w:ascii="Calibri" w:hAnsi="Calibri" w:cs="Calibri"/>
          <w:b/>
          <w:bCs/>
        </w:rPr>
      </w:pPr>
      <w:r w:rsidRPr="00703056">
        <w:rPr>
          <w:rFonts w:ascii="Calibri" w:hAnsi="Calibri" w:cs="Calibri"/>
          <w:b/>
          <w:bCs/>
        </w:rPr>
        <w:t>What controls are required to limit the spread of the virus?</w:t>
      </w:r>
    </w:p>
    <w:p w14:paraId="4F6EFDD8" w14:textId="25AB151E" w:rsidR="008D1095" w:rsidRPr="00703056" w:rsidRDefault="008D1095" w:rsidP="008D1095">
      <w:pPr>
        <w:rPr>
          <w:rFonts w:ascii="Calibri" w:hAnsi="Calibri" w:cs="Calibri"/>
          <w:b/>
          <w:bCs/>
        </w:rPr>
      </w:pPr>
      <w:r w:rsidRPr="00703056">
        <w:rPr>
          <w:rFonts w:ascii="Calibri" w:hAnsi="Calibri" w:cs="Calibri"/>
          <w:b/>
          <w:bCs/>
        </w:rPr>
        <w:t xml:space="preserve">The following controls will </w:t>
      </w:r>
      <w:r w:rsidR="00DF6FD8" w:rsidRPr="00703056">
        <w:rPr>
          <w:rFonts w:ascii="Calibri" w:hAnsi="Calibri" w:cs="Calibri"/>
          <w:b/>
          <w:bCs/>
        </w:rPr>
        <w:t>always be in place</w:t>
      </w:r>
      <w:r w:rsidRPr="00703056">
        <w:rPr>
          <w:rFonts w:ascii="Calibri" w:hAnsi="Calibri" w:cs="Calibri"/>
          <w:b/>
          <w:bCs/>
        </w:rPr>
        <w:t>:</w:t>
      </w:r>
    </w:p>
    <w:p w14:paraId="5F1D6C69" w14:textId="77777777" w:rsidR="00703056" w:rsidRDefault="008D1095" w:rsidP="008D1095">
      <w:pPr>
        <w:pStyle w:val="ListParagraph"/>
        <w:numPr>
          <w:ilvl w:val="0"/>
          <w:numId w:val="1"/>
        </w:numPr>
        <w:rPr>
          <w:rFonts w:ascii="Calibri" w:hAnsi="Calibri" w:cs="Calibri"/>
        </w:rPr>
      </w:pPr>
      <w:r w:rsidRPr="00703056">
        <w:rPr>
          <w:rFonts w:ascii="Calibri" w:hAnsi="Calibri" w:cs="Calibri"/>
        </w:rPr>
        <w:t xml:space="preserve">Handwashing </w:t>
      </w:r>
    </w:p>
    <w:p w14:paraId="15A7B7CC" w14:textId="77777777" w:rsidR="00703056" w:rsidRDefault="008D1095" w:rsidP="008D1095">
      <w:pPr>
        <w:pStyle w:val="ListParagraph"/>
        <w:numPr>
          <w:ilvl w:val="0"/>
          <w:numId w:val="1"/>
        </w:numPr>
        <w:rPr>
          <w:rFonts w:ascii="Calibri" w:hAnsi="Calibri" w:cs="Calibri"/>
        </w:rPr>
      </w:pPr>
      <w:r w:rsidRPr="00703056">
        <w:rPr>
          <w:rFonts w:ascii="Calibri" w:hAnsi="Calibri" w:cs="Calibri"/>
        </w:rPr>
        <w:t xml:space="preserve">All staff and children will be required to wash their hands immediately upon entry to the setting and before leaving. </w:t>
      </w:r>
    </w:p>
    <w:p w14:paraId="10911505" w14:textId="77777777" w:rsidR="00703056" w:rsidRDefault="008D1095" w:rsidP="008D1095">
      <w:pPr>
        <w:pStyle w:val="ListParagraph"/>
        <w:numPr>
          <w:ilvl w:val="0"/>
          <w:numId w:val="1"/>
        </w:numPr>
        <w:rPr>
          <w:rFonts w:ascii="Calibri" w:hAnsi="Calibri" w:cs="Calibri"/>
        </w:rPr>
      </w:pPr>
      <w:r w:rsidRPr="00703056">
        <w:rPr>
          <w:rFonts w:ascii="Calibri" w:hAnsi="Calibri" w:cs="Calibri"/>
        </w:rPr>
        <w:t xml:space="preserve">Hand washing facilities will </w:t>
      </w:r>
      <w:r w:rsidR="00DF6FD8" w:rsidRPr="00703056">
        <w:rPr>
          <w:rFonts w:ascii="Calibri" w:hAnsi="Calibri" w:cs="Calibri"/>
        </w:rPr>
        <w:t>always be available</w:t>
      </w:r>
      <w:r w:rsidRPr="00703056">
        <w:rPr>
          <w:rFonts w:ascii="Calibri" w:hAnsi="Calibri" w:cs="Calibri"/>
        </w:rPr>
        <w:t xml:space="preserve"> with soap and water in place. </w:t>
      </w:r>
    </w:p>
    <w:p w14:paraId="2E7C938A" w14:textId="77777777" w:rsidR="00703056" w:rsidRDefault="008D1095" w:rsidP="008D1095">
      <w:pPr>
        <w:pStyle w:val="ListParagraph"/>
        <w:numPr>
          <w:ilvl w:val="0"/>
          <w:numId w:val="1"/>
        </w:numPr>
        <w:rPr>
          <w:rFonts w:ascii="Calibri" w:hAnsi="Calibri" w:cs="Calibri"/>
        </w:rPr>
      </w:pPr>
      <w:r w:rsidRPr="00703056">
        <w:rPr>
          <w:rFonts w:ascii="Calibri" w:hAnsi="Calibri" w:cs="Calibri"/>
        </w:rPr>
        <w:t xml:space="preserve">Paper towels will be used to dry </w:t>
      </w:r>
      <w:r w:rsidR="00DF6FD8" w:rsidRPr="00703056">
        <w:rPr>
          <w:rFonts w:ascii="Calibri" w:hAnsi="Calibri" w:cs="Calibri"/>
        </w:rPr>
        <w:t>hands,</w:t>
      </w:r>
      <w:r w:rsidRPr="00703056">
        <w:rPr>
          <w:rFonts w:ascii="Calibri" w:hAnsi="Calibri" w:cs="Calibri"/>
        </w:rPr>
        <w:t xml:space="preserve"> and these will be placed in a lidded bin. </w:t>
      </w:r>
    </w:p>
    <w:p w14:paraId="16291867" w14:textId="77777777" w:rsidR="00703056" w:rsidRDefault="008D1095" w:rsidP="008D1095">
      <w:pPr>
        <w:pStyle w:val="ListParagraph"/>
        <w:numPr>
          <w:ilvl w:val="0"/>
          <w:numId w:val="1"/>
        </w:numPr>
        <w:rPr>
          <w:rFonts w:ascii="Calibri" w:hAnsi="Calibri" w:cs="Calibri"/>
        </w:rPr>
      </w:pPr>
      <w:r w:rsidRPr="00703056">
        <w:rPr>
          <w:rFonts w:ascii="Calibri" w:hAnsi="Calibri" w:cs="Calibri"/>
        </w:rPr>
        <w:t xml:space="preserve">The lidded bin will be emptied throughout the day or beforehand if required and disposed of in the relevant recycling bins. </w:t>
      </w:r>
    </w:p>
    <w:p w14:paraId="6BF0F6BB" w14:textId="77777777" w:rsidR="00703056" w:rsidRDefault="008D1095" w:rsidP="008D1095">
      <w:pPr>
        <w:pStyle w:val="ListParagraph"/>
        <w:numPr>
          <w:ilvl w:val="0"/>
          <w:numId w:val="1"/>
        </w:numPr>
        <w:rPr>
          <w:rFonts w:ascii="Calibri" w:hAnsi="Calibri" w:cs="Calibri"/>
        </w:rPr>
      </w:pPr>
      <w:r w:rsidRPr="00703056">
        <w:rPr>
          <w:rFonts w:ascii="Calibri" w:hAnsi="Calibri" w:cs="Calibri"/>
        </w:rPr>
        <w:t>Gel sanitisers will be available in any areas where there are no immediate handwashing facilities for example in the garden.</w:t>
      </w:r>
    </w:p>
    <w:p w14:paraId="5CFF8870" w14:textId="77777777" w:rsidR="00703056" w:rsidRDefault="008D1095" w:rsidP="008D1095">
      <w:pPr>
        <w:pStyle w:val="ListParagraph"/>
        <w:numPr>
          <w:ilvl w:val="0"/>
          <w:numId w:val="1"/>
        </w:numPr>
        <w:rPr>
          <w:rFonts w:ascii="Calibri" w:hAnsi="Calibri" w:cs="Calibri"/>
        </w:rPr>
      </w:pPr>
      <w:r w:rsidRPr="00703056">
        <w:rPr>
          <w:rFonts w:ascii="Calibri" w:hAnsi="Calibri" w:cs="Calibri"/>
        </w:rPr>
        <w:t xml:space="preserve">Staff and children will be reminded to wash their hands on a regular basis for a period of 20 seconds with soap and water and reminded of the importance of drying hands properly with the disposable towels. Children will be </w:t>
      </w:r>
      <w:r w:rsidR="00DF6FD8" w:rsidRPr="00703056">
        <w:rPr>
          <w:rFonts w:ascii="Calibri" w:hAnsi="Calibri" w:cs="Calibri"/>
        </w:rPr>
        <w:t>always supervised</w:t>
      </w:r>
      <w:r w:rsidRPr="00703056">
        <w:rPr>
          <w:rFonts w:ascii="Calibri" w:hAnsi="Calibri" w:cs="Calibri"/>
        </w:rPr>
        <w:t xml:space="preserve"> when hand washing to ensure that they do so properly. </w:t>
      </w:r>
    </w:p>
    <w:p w14:paraId="0310F8D3" w14:textId="77777777" w:rsidR="00703056" w:rsidRDefault="008D1095" w:rsidP="008D1095">
      <w:pPr>
        <w:pStyle w:val="ListParagraph"/>
        <w:numPr>
          <w:ilvl w:val="0"/>
          <w:numId w:val="1"/>
        </w:numPr>
        <w:rPr>
          <w:rFonts w:ascii="Calibri" w:hAnsi="Calibri" w:cs="Calibri"/>
        </w:rPr>
      </w:pPr>
      <w:r w:rsidRPr="00703056">
        <w:rPr>
          <w:rFonts w:ascii="Calibri" w:hAnsi="Calibri" w:cs="Calibri"/>
        </w:rPr>
        <w:t xml:space="preserve">All children will be reminded to catch coughs and sneezes in a tissue which will be disposed of immediately in a lidded bin. The contents of the lidded bin will be emptied throughout the day and disposed of in the relevant recycling bins or sooner as required and checked every hour. Follow Catch it, Bin it, </w:t>
      </w:r>
      <w:proofErr w:type="gramStart"/>
      <w:r w:rsidRPr="00703056">
        <w:rPr>
          <w:rFonts w:ascii="Calibri" w:hAnsi="Calibri" w:cs="Calibri"/>
        </w:rPr>
        <w:t>Kill</w:t>
      </w:r>
      <w:proofErr w:type="gramEnd"/>
      <w:r w:rsidRPr="00703056">
        <w:rPr>
          <w:rFonts w:ascii="Calibri" w:hAnsi="Calibri" w:cs="Calibri"/>
        </w:rPr>
        <w:t xml:space="preserve"> it to avoid touching the face, eyes, nose or mouth with unclean hands. Tissues are made available throughout the setting. </w:t>
      </w:r>
    </w:p>
    <w:p w14:paraId="0357B47C" w14:textId="7AFE2651" w:rsidR="008D1095" w:rsidRPr="00703056" w:rsidRDefault="008D1095" w:rsidP="008D1095">
      <w:pPr>
        <w:pStyle w:val="ListParagraph"/>
        <w:numPr>
          <w:ilvl w:val="0"/>
          <w:numId w:val="1"/>
        </w:numPr>
        <w:rPr>
          <w:rFonts w:ascii="Calibri" w:hAnsi="Calibri" w:cs="Calibri"/>
        </w:rPr>
      </w:pPr>
      <w:r w:rsidRPr="00703056">
        <w:rPr>
          <w:rFonts w:ascii="Calibri" w:hAnsi="Calibri" w:cs="Calibri"/>
        </w:rPr>
        <w:t>Staff to report any problems noticed.</w:t>
      </w:r>
    </w:p>
    <w:p w14:paraId="070FB6AA" w14:textId="77777777" w:rsidR="00703056" w:rsidRDefault="00703056" w:rsidP="008D1095">
      <w:pPr>
        <w:rPr>
          <w:rFonts w:ascii="Calibri" w:hAnsi="Calibri" w:cs="Calibri"/>
          <w:b/>
          <w:bCs/>
        </w:rPr>
      </w:pPr>
    </w:p>
    <w:p w14:paraId="1210E611" w14:textId="77777777" w:rsidR="00703056" w:rsidRDefault="00703056" w:rsidP="008D1095">
      <w:pPr>
        <w:rPr>
          <w:rFonts w:ascii="Calibri" w:hAnsi="Calibri" w:cs="Calibri"/>
          <w:b/>
          <w:bCs/>
        </w:rPr>
      </w:pPr>
    </w:p>
    <w:p w14:paraId="7624FC73" w14:textId="77777777" w:rsidR="00703056" w:rsidRDefault="00703056" w:rsidP="008D1095">
      <w:pPr>
        <w:rPr>
          <w:rFonts w:ascii="Calibri" w:hAnsi="Calibri" w:cs="Calibri"/>
          <w:b/>
          <w:bCs/>
        </w:rPr>
      </w:pPr>
    </w:p>
    <w:p w14:paraId="56B39F7C" w14:textId="2D56CDE1" w:rsidR="008D1095" w:rsidRPr="00703056" w:rsidRDefault="008D1095" w:rsidP="008D1095">
      <w:pPr>
        <w:rPr>
          <w:rFonts w:ascii="Calibri" w:hAnsi="Calibri" w:cs="Calibri"/>
          <w:b/>
          <w:bCs/>
        </w:rPr>
      </w:pPr>
      <w:r w:rsidRPr="00703056">
        <w:rPr>
          <w:rFonts w:ascii="Calibri" w:hAnsi="Calibri" w:cs="Calibri"/>
          <w:b/>
          <w:bCs/>
        </w:rPr>
        <w:lastRenderedPageBreak/>
        <w:t>Cleaning</w:t>
      </w:r>
    </w:p>
    <w:p w14:paraId="0289E917" w14:textId="77777777" w:rsidR="00533EE1" w:rsidRDefault="008D1095" w:rsidP="008D1095">
      <w:pPr>
        <w:pStyle w:val="ListParagraph"/>
        <w:numPr>
          <w:ilvl w:val="0"/>
          <w:numId w:val="1"/>
        </w:numPr>
        <w:rPr>
          <w:rFonts w:ascii="Calibri" w:hAnsi="Calibri" w:cs="Calibri"/>
        </w:rPr>
      </w:pPr>
      <w:r w:rsidRPr="00533EE1">
        <w:rPr>
          <w:rFonts w:ascii="Calibri" w:hAnsi="Calibri" w:cs="Calibri"/>
        </w:rPr>
        <w:t xml:space="preserve">Frequent cleaning and disinfecting of objects and surfaces that are touched regularly particularly in areas of high use such as door handles, light switches, furniture and toys. The areas will be cleaned regularly using appropriate cleaning products and methods.  Rigorous checks will be carried out by managers to ensure that the procedures are being fully </w:t>
      </w:r>
      <w:r w:rsidR="00DF6FD8" w:rsidRPr="00533EE1">
        <w:rPr>
          <w:rFonts w:ascii="Calibri" w:hAnsi="Calibri" w:cs="Calibri"/>
        </w:rPr>
        <w:t>always adhered to</w:t>
      </w:r>
      <w:r w:rsidRPr="00533EE1">
        <w:rPr>
          <w:rFonts w:ascii="Calibri" w:hAnsi="Calibri" w:cs="Calibri"/>
        </w:rPr>
        <w:t>. Bedding will be washed after single use. The nursery is also cleaned every evening to include deep cleans twice weekly.</w:t>
      </w:r>
    </w:p>
    <w:p w14:paraId="1F0B1AD0" w14:textId="77777777" w:rsidR="00533EE1" w:rsidRDefault="008D1095" w:rsidP="008D1095">
      <w:pPr>
        <w:pStyle w:val="ListParagraph"/>
        <w:numPr>
          <w:ilvl w:val="0"/>
          <w:numId w:val="1"/>
        </w:numPr>
        <w:rPr>
          <w:rFonts w:ascii="Calibri" w:hAnsi="Calibri" w:cs="Calibri"/>
        </w:rPr>
      </w:pPr>
      <w:r w:rsidRPr="00533EE1">
        <w:rPr>
          <w:rFonts w:ascii="Calibri" w:hAnsi="Calibri" w:cs="Calibri"/>
        </w:rPr>
        <w:t>Social Distancing is no longer a requirement as of 11/23/22 policy review.</w:t>
      </w:r>
    </w:p>
    <w:p w14:paraId="6AC180F2" w14:textId="77777777" w:rsidR="00533EE1" w:rsidRDefault="008D1095" w:rsidP="008D1095">
      <w:pPr>
        <w:pStyle w:val="ListParagraph"/>
        <w:numPr>
          <w:ilvl w:val="0"/>
          <w:numId w:val="1"/>
        </w:numPr>
        <w:rPr>
          <w:rFonts w:ascii="Calibri" w:hAnsi="Calibri" w:cs="Calibri"/>
        </w:rPr>
      </w:pPr>
      <w:r w:rsidRPr="00533EE1">
        <w:rPr>
          <w:rFonts w:ascii="Calibri" w:hAnsi="Calibri" w:cs="Calibri"/>
        </w:rPr>
        <w:t xml:space="preserve">Parents /carers will not be permitted to enter the setting, unless agreed previously for events/meetings. Their child/children must be dropped off at the gate. </w:t>
      </w:r>
    </w:p>
    <w:p w14:paraId="23DA00CD" w14:textId="77777777" w:rsidR="00533EE1" w:rsidRDefault="008D1095" w:rsidP="008D1095">
      <w:pPr>
        <w:pStyle w:val="ListParagraph"/>
        <w:numPr>
          <w:ilvl w:val="0"/>
          <w:numId w:val="1"/>
        </w:numPr>
        <w:rPr>
          <w:rFonts w:ascii="Calibri" w:hAnsi="Calibri" w:cs="Calibri"/>
        </w:rPr>
      </w:pPr>
      <w:r w:rsidRPr="00533EE1">
        <w:rPr>
          <w:rFonts w:ascii="Calibri" w:hAnsi="Calibri" w:cs="Calibri"/>
        </w:rPr>
        <w:t xml:space="preserve">Outdoor play will be encouraged as much as possible. </w:t>
      </w:r>
    </w:p>
    <w:p w14:paraId="27F79B57" w14:textId="6AFA6AA4" w:rsidR="008D1095" w:rsidRPr="00533EE1" w:rsidRDefault="008D1095" w:rsidP="008D1095">
      <w:pPr>
        <w:pStyle w:val="ListParagraph"/>
        <w:numPr>
          <w:ilvl w:val="0"/>
          <w:numId w:val="1"/>
        </w:numPr>
        <w:rPr>
          <w:rFonts w:ascii="Calibri" w:hAnsi="Calibri" w:cs="Calibri"/>
        </w:rPr>
      </w:pPr>
      <w:r w:rsidRPr="00533EE1">
        <w:rPr>
          <w:rFonts w:ascii="Calibri" w:hAnsi="Calibri" w:cs="Calibri"/>
        </w:rPr>
        <w:t>Ventilation will also be encouraged with open windows and doors.</w:t>
      </w:r>
    </w:p>
    <w:p w14:paraId="095B5D65" w14:textId="77777777" w:rsidR="00533EE1" w:rsidRDefault="00533EE1" w:rsidP="008D1095">
      <w:pPr>
        <w:rPr>
          <w:rFonts w:ascii="Calibri" w:hAnsi="Calibri" w:cs="Calibri"/>
        </w:rPr>
      </w:pPr>
    </w:p>
    <w:p w14:paraId="610F2674" w14:textId="7D5D8F9C" w:rsidR="008D1095" w:rsidRPr="00533EE1" w:rsidRDefault="008D1095" w:rsidP="008D1095">
      <w:pPr>
        <w:rPr>
          <w:rFonts w:ascii="Calibri" w:hAnsi="Calibri" w:cs="Calibri"/>
          <w:b/>
          <w:bCs/>
        </w:rPr>
      </w:pPr>
      <w:r w:rsidRPr="00533EE1">
        <w:rPr>
          <w:rFonts w:ascii="Calibri" w:hAnsi="Calibri" w:cs="Calibri"/>
          <w:b/>
          <w:bCs/>
        </w:rPr>
        <w:t>Sickness</w:t>
      </w:r>
    </w:p>
    <w:p w14:paraId="7189A5CB" w14:textId="77777777" w:rsidR="00533EE1" w:rsidRDefault="008D1095" w:rsidP="008D1095">
      <w:pPr>
        <w:pStyle w:val="ListParagraph"/>
        <w:numPr>
          <w:ilvl w:val="0"/>
          <w:numId w:val="1"/>
        </w:numPr>
        <w:rPr>
          <w:rFonts w:ascii="Calibri" w:hAnsi="Calibri" w:cs="Calibri"/>
        </w:rPr>
      </w:pPr>
      <w:r w:rsidRPr="00533EE1">
        <w:rPr>
          <w:rFonts w:ascii="Calibri" w:hAnsi="Calibri" w:cs="Calibri"/>
        </w:rPr>
        <w:t xml:space="preserve">If anyone becomes unwell with a continuous new cough or a high </w:t>
      </w:r>
      <w:r w:rsidR="00DF6FD8" w:rsidRPr="00533EE1">
        <w:rPr>
          <w:rFonts w:ascii="Calibri" w:hAnsi="Calibri" w:cs="Calibri"/>
        </w:rPr>
        <w:t>temperature,</w:t>
      </w:r>
      <w:r w:rsidRPr="00533EE1">
        <w:rPr>
          <w:rFonts w:ascii="Calibri" w:hAnsi="Calibri" w:cs="Calibri"/>
        </w:rPr>
        <w:t xml:space="preserve"> they will be isolated and sent home.  </w:t>
      </w:r>
    </w:p>
    <w:p w14:paraId="3450078E" w14:textId="77777777" w:rsidR="00533EE1" w:rsidRDefault="008D1095" w:rsidP="008D1095">
      <w:pPr>
        <w:pStyle w:val="ListParagraph"/>
        <w:numPr>
          <w:ilvl w:val="0"/>
          <w:numId w:val="1"/>
        </w:numPr>
        <w:rPr>
          <w:rFonts w:ascii="Calibri" w:hAnsi="Calibri" w:cs="Calibri"/>
        </w:rPr>
      </w:pPr>
      <w:r w:rsidRPr="00533EE1">
        <w:rPr>
          <w:rFonts w:ascii="Calibri" w:hAnsi="Calibri" w:cs="Calibri"/>
        </w:rPr>
        <w:t>Children and staff with any signs of illness should not attend nursery.</w:t>
      </w:r>
    </w:p>
    <w:p w14:paraId="77262762" w14:textId="3B6F34F9" w:rsidR="008D1095" w:rsidRPr="00533EE1" w:rsidRDefault="008D1095" w:rsidP="008D1095">
      <w:pPr>
        <w:pStyle w:val="ListParagraph"/>
        <w:numPr>
          <w:ilvl w:val="0"/>
          <w:numId w:val="1"/>
        </w:numPr>
        <w:rPr>
          <w:rFonts w:ascii="Calibri" w:hAnsi="Calibri" w:cs="Calibri"/>
        </w:rPr>
      </w:pPr>
      <w:r w:rsidRPr="00533EE1">
        <w:rPr>
          <w:rFonts w:ascii="Calibri" w:hAnsi="Calibri" w:cs="Calibri"/>
        </w:rPr>
        <w:t xml:space="preserve">Visitors to the setting can wear a mask of their own choosing, this is not </w:t>
      </w:r>
      <w:r w:rsidR="00DF6FD8" w:rsidRPr="00533EE1">
        <w:rPr>
          <w:rFonts w:ascii="Calibri" w:hAnsi="Calibri" w:cs="Calibri"/>
        </w:rPr>
        <w:t>compulsory and</w:t>
      </w:r>
      <w:r w:rsidRPr="00533EE1">
        <w:rPr>
          <w:rFonts w:ascii="Calibri" w:hAnsi="Calibri" w:cs="Calibri"/>
        </w:rPr>
        <w:t xml:space="preserve"> use sanitiser when entering the setting.  If they have any symptoms of Covid-19 they will not be able to enter.</w:t>
      </w:r>
    </w:p>
    <w:p w14:paraId="6FE2673C" w14:textId="0DC1C0BB" w:rsidR="00066F16" w:rsidRPr="000560B0" w:rsidRDefault="008D1095" w:rsidP="00B36E89">
      <w:pPr>
        <w:rPr>
          <w:rFonts w:ascii="Calibri" w:hAnsi="Calibri" w:cs="Calibri"/>
        </w:rPr>
      </w:pPr>
      <w:r w:rsidRPr="000560B0">
        <w:rPr>
          <w:rFonts w:ascii="Calibri" w:hAnsi="Calibri" w:cs="Calibri"/>
        </w:rPr>
        <w:t>This policy was adopted on 8th March 2022 and will be reviewed on a regular basis as guidelines are updated.</w:t>
      </w:r>
    </w:p>
    <w:sectPr w:rsidR="00066F16" w:rsidRPr="000560B0" w:rsidSect="009D3B71">
      <w:headerReference w:type="default" r:id="rId7"/>
      <w:foot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3BC3" w14:textId="77777777" w:rsidR="0008449C" w:rsidRDefault="0008449C" w:rsidP="00FA6617">
      <w:pPr>
        <w:spacing w:after="0" w:line="240" w:lineRule="auto"/>
      </w:pPr>
      <w:r>
        <w:separator/>
      </w:r>
    </w:p>
  </w:endnote>
  <w:endnote w:type="continuationSeparator" w:id="0">
    <w:p w14:paraId="6F8E80A5" w14:textId="77777777" w:rsidR="0008449C" w:rsidRDefault="0008449C"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4D27" w14:textId="77777777" w:rsidR="0008449C" w:rsidRDefault="0008449C" w:rsidP="00FA6617">
      <w:pPr>
        <w:spacing w:after="0" w:line="240" w:lineRule="auto"/>
      </w:pPr>
      <w:r>
        <w:separator/>
      </w:r>
    </w:p>
  </w:footnote>
  <w:footnote w:type="continuationSeparator" w:id="0">
    <w:p w14:paraId="2A879795" w14:textId="77777777" w:rsidR="0008449C" w:rsidRDefault="0008449C"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73D4" w14:textId="56E6FB16" w:rsidR="003620B4" w:rsidRDefault="003620B4">
    <w:pPr>
      <w:pStyle w:val="Header"/>
    </w:pPr>
    <w:r>
      <w:rPr>
        <w:noProof/>
      </w:rPr>
      <w:drawing>
        <wp:anchor distT="0" distB="0" distL="114300" distR="114300" simplePos="0" relativeHeight="251659264" behindDoc="0" locked="0" layoutInCell="1" allowOverlap="1" wp14:anchorId="763B5102" wp14:editId="489BFED3">
          <wp:simplePos x="0" y="0"/>
          <wp:positionH relativeFrom="column">
            <wp:posOffset>5875443</wp:posOffset>
          </wp:positionH>
          <wp:positionV relativeFrom="paragraph">
            <wp:posOffset>-204046</wp:posOffset>
          </wp:positionV>
          <wp:extent cx="757555" cy="787400"/>
          <wp:effectExtent l="0" t="0" r="4445" b="0"/>
          <wp:wrapTopAndBottom/>
          <wp:docPr id="1185956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56961" name="Picture 1185956961"/>
                  <pic:cNvPicPr/>
                </pic:nvPicPr>
                <pic:blipFill>
                  <a:blip r:embed="rId1">
                    <a:extLst>
                      <a:ext uri="{28A0092B-C50C-407E-A947-70E740481C1C}">
                        <a14:useLocalDpi xmlns:a14="http://schemas.microsoft.com/office/drawing/2010/main" val="0"/>
                      </a:ext>
                    </a:extLst>
                  </a:blip>
                  <a:stretch>
                    <a:fillRect/>
                  </a:stretch>
                </pic:blipFill>
                <pic:spPr>
                  <a:xfrm>
                    <a:off x="0" y="0"/>
                    <a:ext cx="757555" cy="787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2B2"/>
    <w:multiLevelType w:val="hybridMultilevel"/>
    <w:tmpl w:val="898E6CDA"/>
    <w:lvl w:ilvl="0" w:tplc="08DC536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148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15EFD"/>
    <w:rsid w:val="00017B43"/>
    <w:rsid w:val="000560B0"/>
    <w:rsid w:val="00066F16"/>
    <w:rsid w:val="0008293C"/>
    <w:rsid w:val="0008449C"/>
    <w:rsid w:val="000C7034"/>
    <w:rsid w:val="001A29D4"/>
    <w:rsid w:val="001E6B77"/>
    <w:rsid w:val="001F3C42"/>
    <w:rsid w:val="00206211"/>
    <w:rsid w:val="00234F03"/>
    <w:rsid w:val="002452BF"/>
    <w:rsid w:val="00263CE5"/>
    <w:rsid w:val="002773BE"/>
    <w:rsid w:val="002B2F78"/>
    <w:rsid w:val="002B79AE"/>
    <w:rsid w:val="002C48EA"/>
    <w:rsid w:val="002E532A"/>
    <w:rsid w:val="002E7EC0"/>
    <w:rsid w:val="002F11DA"/>
    <w:rsid w:val="003117C7"/>
    <w:rsid w:val="003620B4"/>
    <w:rsid w:val="00387769"/>
    <w:rsid w:val="003963AC"/>
    <w:rsid w:val="003A2B3B"/>
    <w:rsid w:val="003A57BA"/>
    <w:rsid w:val="004015CD"/>
    <w:rsid w:val="0041181A"/>
    <w:rsid w:val="00424476"/>
    <w:rsid w:val="00441EAF"/>
    <w:rsid w:val="00491B28"/>
    <w:rsid w:val="004A0E30"/>
    <w:rsid w:val="004C581F"/>
    <w:rsid w:val="00532CFC"/>
    <w:rsid w:val="00533EE1"/>
    <w:rsid w:val="005626FC"/>
    <w:rsid w:val="00575D0A"/>
    <w:rsid w:val="005C046D"/>
    <w:rsid w:val="005E3F2A"/>
    <w:rsid w:val="005F572C"/>
    <w:rsid w:val="006633F6"/>
    <w:rsid w:val="00695E15"/>
    <w:rsid w:val="006C0C24"/>
    <w:rsid w:val="006F6EA5"/>
    <w:rsid w:val="00703056"/>
    <w:rsid w:val="0070701F"/>
    <w:rsid w:val="00765AFF"/>
    <w:rsid w:val="00785F61"/>
    <w:rsid w:val="00792401"/>
    <w:rsid w:val="007F4D29"/>
    <w:rsid w:val="00801267"/>
    <w:rsid w:val="00802B13"/>
    <w:rsid w:val="00812A99"/>
    <w:rsid w:val="0082607C"/>
    <w:rsid w:val="008439FA"/>
    <w:rsid w:val="00855B10"/>
    <w:rsid w:val="008646BD"/>
    <w:rsid w:val="008D1095"/>
    <w:rsid w:val="0092588E"/>
    <w:rsid w:val="00967832"/>
    <w:rsid w:val="00971288"/>
    <w:rsid w:val="00995A6E"/>
    <w:rsid w:val="009A66D6"/>
    <w:rsid w:val="009C615F"/>
    <w:rsid w:val="009C72B0"/>
    <w:rsid w:val="009D3B71"/>
    <w:rsid w:val="00A51E84"/>
    <w:rsid w:val="00A757B5"/>
    <w:rsid w:val="00AC29E5"/>
    <w:rsid w:val="00AC5E17"/>
    <w:rsid w:val="00B002E9"/>
    <w:rsid w:val="00B04620"/>
    <w:rsid w:val="00B36E89"/>
    <w:rsid w:val="00B51D4E"/>
    <w:rsid w:val="00B6477D"/>
    <w:rsid w:val="00C54813"/>
    <w:rsid w:val="00C671FF"/>
    <w:rsid w:val="00CA2C2C"/>
    <w:rsid w:val="00CC6FD7"/>
    <w:rsid w:val="00CF7B91"/>
    <w:rsid w:val="00D43B16"/>
    <w:rsid w:val="00D57323"/>
    <w:rsid w:val="00D630FD"/>
    <w:rsid w:val="00DA5459"/>
    <w:rsid w:val="00DE571F"/>
    <w:rsid w:val="00DF6FD8"/>
    <w:rsid w:val="00E2148D"/>
    <w:rsid w:val="00E25841"/>
    <w:rsid w:val="00E85455"/>
    <w:rsid w:val="00F37F7B"/>
    <w:rsid w:val="00FA6617"/>
    <w:rsid w:val="00FB5D17"/>
    <w:rsid w:val="00FC53F4"/>
    <w:rsid w:val="00FE1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5</cp:revision>
  <dcterms:created xsi:type="dcterms:W3CDTF">2025-09-23T09:35:00Z</dcterms:created>
  <dcterms:modified xsi:type="dcterms:W3CDTF">2025-09-23T12:00:00Z</dcterms:modified>
</cp:coreProperties>
</file>